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8C" w:rsidRDefault="003D1911" w:rsidP="00375F8C">
      <w:pPr>
        <w:spacing w:before="100" w:beforeAutospacing="1" w:after="240"/>
        <w:rPr>
          <w:rFonts w:ascii="Times New Roman" w:hAnsi="Times New Roman"/>
          <w:color w:val="000000"/>
          <w:sz w:val="24"/>
          <w:szCs w:val="24"/>
        </w:rPr>
      </w:pPr>
      <w:r w:rsidRPr="00375F8C">
        <w:rPr>
          <w:rStyle w:val="Kiemels2"/>
          <w:rFonts w:ascii="Times New Roman" w:hAnsi="Times New Roman"/>
          <w:color w:val="000000"/>
          <w:sz w:val="24"/>
          <w:szCs w:val="24"/>
        </w:rPr>
        <w:t>2013. január 1-jével, illetve 2013. február 1-jével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C13" w:rsidRPr="00375F8C">
        <w:rPr>
          <w:rFonts w:ascii="Times New Roman" w:hAnsi="Times New Roman"/>
          <w:color w:val="000000"/>
          <w:sz w:val="24"/>
          <w:szCs w:val="24"/>
        </w:rPr>
        <w:t xml:space="preserve">az alábbiak szerint </w:t>
      </w:r>
      <w:r w:rsidRPr="00375F8C">
        <w:rPr>
          <w:rFonts w:ascii="Times New Roman" w:hAnsi="Times New Roman"/>
          <w:color w:val="000000"/>
          <w:sz w:val="24"/>
          <w:szCs w:val="24"/>
        </w:rPr>
        <w:t>változnak a földhasználati nyilvántartási eljárásra vonatkozó szabályok</w:t>
      </w:r>
      <w:r w:rsidR="00746C13" w:rsidRPr="00375F8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46C13" w:rsidRPr="00375F8C" w:rsidRDefault="00746C13" w:rsidP="00375F8C">
      <w:pPr>
        <w:spacing w:before="100" w:beforeAutospacing="1" w:after="240"/>
        <w:rPr>
          <w:rFonts w:ascii="Times New Roman" w:hAnsi="Times New Roman"/>
          <w:color w:val="000000"/>
          <w:sz w:val="24"/>
          <w:szCs w:val="24"/>
        </w:rPr>
      </w:pPr>
      <w:r w:rsidRPr="00375F8C">
        <w:rPr>
          <w:rFonts w:ascii="Times New Roman" w:hAnsi="Times New Roman"/>
          <w:b/>
          <w:color w:val="000000"/>
          <w:sz w:val="24"/>
          <w:szCs w:val="24"/>
        </w:rPr>
        <w:t>2013. január 1-jével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a földhasználóknak területi mértéktől függetlenül </w:t>
      </w:r>
      <w:r w:rsidRPr="00375F8C">
        <w:rPr>
          <w:rFonts w:ascii="Times New Roman" w:hAnsi="Times New Roman"/>
          <w:b/>
          <w:color w:val="000000"/>
          <w:sz w:val="24"/>
          <w:szCs w:val="24"/>
        </w:rPr>
        <w:t>minden termőföld</w:t>
      </w:r>
      <w:r w:rsidRPr="00375F8C">
        <w:rPr>
          <w:rFonts w:ascii="Times New Roman" w:hAnsi="Times New Roman"/>
          <w:color w:val="000000"/>
          <w:sz w:val="24"/>
          <w:szCs w:val="24"/>
        </w:rPr>
        <w:t>, valamint mező-, és erdőgazdasági belterületi föld – kivéve az erdő</w:t>
      </w:r>
      <w:r w:rsidR="00375F8C" w:rsidRPr="00375F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75F8C">
        <w:rPr>
          <w:rFonts w:ascii="Times New Roman" w:hAnsi="Times New Roman"/>
          <w:b/>
          <w:color w:val="000000"/>
          <w:sz w:val="24"/>
          <w:szCs w:val="24"/>
        </w:rPr>
        <w:t>használatát be kell jelenteniük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a földhivatal felé. (Hatályon kívül helyezésre került ugyanis az a rendelkezés, miszerint a bejelentési kötelezettség csak az 1 hektár területnagyságot meghaladó földhasználatra vonatkozik.)</w:t>
      </w:r>
    </w:p>
    <w:p w:rsidR="00375F8C" w:rsidRDefault="003D1911" w:rsidP="00375F8C">
      <w:pPr>
        <w:spacing w:before="100" w:beforeAutospacing="1" w:after="240"/>
        <w:rPr>
          <w:rFonts w:ascii="Times New Roman" w:hAnsi="Times New Roman"/>
          <w:color w:val="000000"/>
          <w:sz w:val="24"/>
          <w:szCs w:val="24"/>
        </w:rPr>
      </w:pPr>
      <w:r w:rsidRPr="00375F8C">
        <w:rPr>
          <w:rFonts w:ascii="Times New Roman" w:hAnsi="Times New Roman"/>
          <w:b/>
          <w:color w:val="000000"/>
          <w:sz w:val="24"/>
          <w:szCs w:val="24"/>
        </w:rPr>
        <w:t xml:space="preserve">2013. február 1-jével kötelező </w:t>
      </w:r>
      <w:r w:rsidR="00746C13" w:rsidRPr="00375F8C">
        <w:rPr>
          <w:rFonts w:ascii="Times New Roman" w:hAnsi="Times New Roman"/>
          <w:b/>
          <w:color w:val="000000"/>
          <w:sz w:val="24"/>
          <w:szCs w:val="24"/>
        </w:rPr>
        <w:t>az adatszolgáltatás</w:t>
      </w:r>
      <w:r w:rsidR="00746C13" w:rsidRPr="00375F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5F8C">
        <w:rPr>
          <w:rFonts w:ascii="Times New Roman" w:hAnsi="Times New Roman"/>
          <w:color w:val="000000"/>
          <w:sz w:val="24"/>
          <w:szCs w:val="24"/>
        </w:rPr>
        <w:t>a földhasználati nyilvántartásba már bejegyzett földhasználók számára</w:t>
      </w:r>
      <w:r w:rsidRPr="00375F8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75F8C" w:rsidRPr="00375F8C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375F8C">
        <w:rPr>
          <w:rFonts w:ascii="Times New Roman" w:hAnsi="Times New Roman"/>
          <w:b/>
          <w:color w:val="000000"/>
          <w:sz w:val="24"/>
          <w:szCs w:val="24"/>
        </w:rPr>
        <w:t>agánszemély földhasználónak a személyi azonosítóját és az állampolgárságát, gazdálkodó szervezet földhasználónak pedig a statisztikai azonosítóját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kell bejelentenie az ingatlanügyi hatóság felé. Ezen rendelkezés azokra a földhasználókra vonatkozik, akik 2012. december 31-ig a földhasználati nyilvántartásba bejegyzésre kerültek. </w:t>
      </w:r>
      <w:r w:rsidR="00746C13" w:rsidRPr="00375F8C">
        <w:rPr>
          <w:rFonts w:ascii="Times New Roman" w:hAnsi="Times New Roman"/>
          <w:color w:val="000000"/>
          <w:sz w:val="24"/>
          <w:szCs w:val="24"/>
        </w:rPr>
        <w:t>A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z adatszolgáltatási kötelezettségnek </w:t>
      </w:r>
      <w:r w:rsidRPr="00375F8C">
        <w:rPr>
          <w:rStyle w:val="Kiemels2"/>
          <w:rFonts w:ascii="Times New Roman" w:hAnsi="Times New Roman"/>
          <w:sz w:val="24"/>
          <w:szCs w:val="24"/>
        </w:rPr>
        <w:t>2013. március 30. napjáig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a „földhasználati azonosító adatközlési adatlap” használatával tehetnek eleget. Az </w:t>
      </w:r>
      <w:r w:rsidRPr="00375F8C">
        <w:rPr>
          <w:rFonts w:ascii="Times New Roman" w:hAnsi="Times New Roman"/>
          <w:b/>
          <w:color w:val="000000"/>
          <w:sz w:val="24"/>
          <w:szCs w:val="24"/>
        </w:rPr>
        <w:t>adatlaphoz csatolni kell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magánszemély földhasználó esetében a személyi azonosítót és lakcímet igazoló hatósági igazolvány, gazdálkodó szervezet földhasználó esetében a statisztikai azonosítót tartalmazó okirat másolatát is.</w:t>
      </w:r>
    </w:p>
    <w:p w:rsidR="00A144B0" w:rsidRPr="00375F8C" w:rsidRDefault="003D1911" w:rsidP="00375F8C">
      <w:pPr>
        <w:spacing w:before="100" w:beforeAutospacing="1" w:after="240"/>
        <w:rPr>
          <w:rFonts w:ascii="Times New Roman" w:hAnsi="Times New Roman"/>
          <w:color w:val="000000"/>
          <w:sz w:val="24"/>
          <w:szCs w:val="24"/>
        </w:rPr>
      </w:pPr>
      <w:r w:rsidRPr="00375F8C">
        <w:rPr>
          <w:rFonts w:ascii="Times New Roman" w:hAnsi="Times New Roman"/>
          <w:b/>
          <w:color w:val="000000"/>
          <w:sz w:val="24"/>
          <w:szCs w:val="24"/>
        </w:rPr>
        <w:t>Az adatközlési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bejelentéssel indult eljárás </w:t>
      </w:r>
      <w:r w:rsidRPr="00375F8C">
        <w:rPr>
          <w:rFonts w:ascii="Times New Roman" w:hAnsi="Times New Roman"/>
          <w:b/>
          <w:color w:val="000000"/>
          <w:sz w:val="24"/>
          <w:szCs w:val="24"/>
        </w:rPr>
        <w:t>díjmentes,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de csak akkor, ha azzal együtt változás bejelentésére nem kerül sor. </w:t>
      </w:r>
      <w:r w:rsidRPr="00375F8C">
        <w:rPr>
          <w:rFonts w:ascii="Times New Roman" w:hAnsi="Times New Roman"/>
          <w:color w:val="000000"/>
          <w:sz w:val="24"/>
          <w:szCs w:val="24"/>
        </w:rPr>
        <w:br/>
        <w:t xml:space="preserve">Az adatlapot a földterület fekvése szerint illetékes járási földhivatalhoz kell benyújtani. </w:t>
      </w:r>
      <w:r w:rsidRPr="00375F8C">
        <w:rPr>
          <w:rFonts w:ascii="Times New Roman" w:hAnsi="Times New Roman"/>
          <w:b/>
          <w:sz w:val="24"/>
          <w:szCs w:val="24"/>
        </w:rPr>
        <w:t>Az ingatlanügyi hatóság földhasználati bírsággal sújtja azt a bejegyzett földhasználót, aki adatszolgáltatási kötelezettségének határidőn belül nem tesz eleget.</w:t>
      </w:r>
      <w:r w:rsidRPr="00375F8C">
        <w:rPr>
          <w:rFonts w:ascii="Times New Roman" w:hAnsi="Times New Roman"/>
          <w:sz w:val="24"/>
          <w:szCs w:val="24"/>
        </w:rPr>
        <w:br/>
      </w:r>
      <w:r w:rsidR="00A144B0" w:rsidRPr="00375F8C">
        <w:rPr>
          <w:rFonts w:ascii="Times New Roman" w:hAnsi="Times New Roman"/>
          <w:b/>
          <w:color w:val="000000"/>
          <w:sz w:val="24"/>
          <w:szCs w:val="24"/>
        </w:rPr>
        <w:t>2013. február 1-jét követően a cégek esetében</w:t>
      </w:r>
      <w:r w:rsidR="00A144B0" w:rsidRPr="00375F8C">
        <w:rPr>
          <w:rFonts w:ascii="Times New Roman" w:hAnsi="Times New Roman"/>
          <w:color w:val="000000"/>
          <w:sz w:val="24"/>
          <w:szCs w:val="24"/>
        </w:rPr>
        <w:t xml:space="preserve"> a cégkivonat benyújtása nem kötelező; az aláírási címpéldányt, illetve az aláírás-mintát pedig csak akkor kötelező benyújtani a földhivatalhoz, ha azt a cégjegyzék nem tartalmazza. Arról, hogy a cégnyilvántartás ezeket az iratokat tartalmazza-e, a cégnek kell nyilatkoznia a bejelentési adatlapokon.</w:t>
      </w:r>
    </w:p>
    <w:p w:rsidR="00375F8C" w:rsidRPr="00375F8C" w:rsidRDefault="00375F8C" w:rsidP="00375F8C">
      <w:pPr>
        <w:spacing w:before="100" w:beforeAutospacing="1" w:after="240"/>
        <w:rPr>
          <w:rFonts w:ascii="Times New Roman" w:hAnsi="Times New Roman"/>
          <w:color w:val="000000"/>
          <w:sz w:val="24"/>
          <w:szCs w:val="24"/>
        </w:rPr>
      </w:pPr>
      <w:r w:rsidRPr="00375F8C">
        <w:rPr>
          <w:rFonts w:ascii="Times New Roman" w:hAnsi="Times New Roman"/>
          <w:color w:val="000000"/>
          <w:sz w:val="24"/>
          <w:szCs w:val="24"/>
        </w:rPr>
        <w:t xml:space="preserve">A jogszabályi változások </w:t>
      </w:r>
      <w:r w:rsidRPr="00375F8C">
        <w:rPr>
          <w:rFonts w:ascii="Times New Roman" w:hAnsi="Times New Roman"/>
          <w:b/>
          <w:color w:val="000000"/>
          <w:sz w:val="24"/>
          <w:szCs w:val="24"/>
        </w:rPr>
        <w:t>új formanyomtatványok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kötelező használatát is előírják. Kötelező a formanyomtatvány használata a földhasználatban bekövetkezett </w:t>
      </w:r>
      <w:r w:rsidRPr="00375F8C">
        <w:rPr>
          <w:rStyle w:val="Kiemels"/>
          <w:rFonts w:ascii="Times New Roman" w:hAnsi="Times New Roman"/>
          <w:color w:val="000000"/>
          <w:sz w:val="24"/>
          <w:szCs w:val="24"/>
        </w:rPr>
        <w:t>változásoknak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, illetve a használat </w:t>
      </w:r>
      <w:r w:rsidRPr="00375F8C">
        <w:rPr>
          <w:rStyle w:val="Kiemels"/>
          <w:rFonts w:ascii="Times New Roman" w:hAnsi="Times New Roman"/>
          <w:color w:val="000000"/>
          <w:sz w:val="24"/>
          <w:szCs w:val="24"/>
        </w:rPr>
        <w:t>megszűnésének</w:t>
      </w:r>
      <w:r w:rsidRPr="00375F8C">
        <w:rPr>
          <w:rFonts w:ascii="Times New Roman" w:hAnsi="Times New Roman"/>
          <w:color w:val="000000"/>
          <w:sz w:val="24"/>
          <w:szCs w:val="24"/>
        </w:rPr>
        <w:t xml:space="preserve"> bejelentésekor is. Az új nyomtatványok a földhivatali honlapról a </w:t>
      </w:r>
      <w:hyperlink r:id="rId5" w:tgtFrame="_blank" w:history="1">
        <w:r w:rsidRPr="00375F8C">
          <w:rPr>
            <w:rStyle w:val="Hiperhivatkozs"/>
            <w:rFonts w:ascii="Times New Roman" w:hAnsi="Times New Roman"/>
            <w:sz w:val="24"/>
            <w:szCs w:val="24"/>
            <w:u w:val="none"/>
          </w:rPr>
          <w:t>Nyomtatványo</w:t>
        </w:r>
        <w:r w:rsidRPr="00375F8C">
          <w:rPr>
            <w:rStyle w:val="Hiperhivatkozs"/>
            <w:rFonts w:ascii="Times New Roman" w:hAnsi="Times New Roman"/>
            <w:color w:val="000000"/>
            <w:sz w:val="24"/>
            <w:szCs w:val="24"/>
            <w:u w:val="none"/>
          </w:rPr>
          <w:t>k</w:t>
        </w:r>
      </w:hyperlink>
      <w:r w:rsidRPr="00375F8C">
        <w:rPr>
          <w:rFonts w:ascii="Times New Roman" w:hAnsi="Times New Roman"/>
          <w:color w:val="000000"/>
          <w:sz w:val="24"/>
          <w:szCs w:val="24"/>
        </w:rPr>
        <w:t xml:space="preserve"> menüpontból tölthetőek le. </w:t>
      </w:r>
    </w:p>
    <w:p w:rsidR="00A144B0" w:rsidRDefault="00375F8C" w:rsidP="00375F8C">
      <w:pPr>
        <w:pStyle w:val="NormlWeb"/>
        <w:rPr>
          <w:color w:val="000000"/>
          <w:lang w:eastAsia="en-US"/>
        </w:rPr>
      </w:pPr>
      <w:r w:rsidRPr="00375F8C">
        <w:rPr>
          <w:b/>
          <w:color w:val="000000"/>
          <w:lang w:eastAsia="en-US"/>
        </w:rPr>
        <w:t xml:space="preserve">2013. január 1-jét követően </w:t>
      </w:r>
      <w:r w:rsidR="00A144B0" w:rsidRPr="00375F8C">
        <w:rPr>
          <w:b/>
          <w:color w:val="000000"/>
        </w:rPr>
        <w:t>termőföldre szerződéssel nem alapítható haszonélvezeti jog,</w:t>
      </w:r>
      <w:r w:rsidR="00A144B0" w:rsidRPr="00375F8C">
        <w:rPr>
          <w:color w:val="000000"/>
        </w:rPr>
        <w:t xml:space="preserve"> </w:t>
      </w:r>
      <w:r w:rsidR="00A144B0" w:rsidRPr="00375F8C">
        <w:rPr>
          <w:b/>
          <w:color w:val="000000"/>
        </w:rPr>
        <w:t>kivéve a közeli hozzátartozó javára</w:t>
      </w:r>
      <w:r w:rsidR="00A144B0" w:rsidRPr="00375F8C">
        <w:rPr>
          <w:color w:val="000000"/>
        </w:rPr>
        <w:t xml:space="preserve"> alapított haszonélvezeti jogot. Az </w:t>
      </w:r>
      <w:proofErr w:type="gramStart"/>
      <w:r w:rsidR="00A144B0" w:rsidRPr="00375F8C">
        <w:rPr>
          <w:color w:val="000000"/>
        </w:rPr>
        <w:t>ezen</w:t>
      </w:r>
      <w:proofErr w:type="gramEnd"/>
      <w:r w:rsidR="00A144B0" w:rsidRPr="00375F8C">
        <w:rPr>
          <w:color w:val="000000"/>
        </w:rPr>
        <w:t xml:space="preserve"> jogszabályi rendelkezésbe ütköző szerződés semmis</w:t>
      </w:r>
      <w:r>
        <w:rPr>
          <w:color w:val="000000"/>
        </w:rPr>
        <w:t xml:space="preserve">. </w:t>
      </w:r>
      <w:r w:rsidR="00A144B0" w:rsidRPr="00375F8C">
        <w:rPr>
          <w:color w:val="000000"/>
          <w:lang w:eastAsia="en-US"/>
        </w:rPr>
        <w:t>2033. január 1-jén megszűnik az olyan haszonélvezeti jog, amely 2013. január 1-jén fennállt, feltéve, hogy azt határozatlan időre, vagy határozott időre, de 2032. december 30-a utáni lejárattal, és nem közeli hozzátartozó javára alapították.</w:t>
      </w:r>
    </w:p>
    <w:p w:rsidR="00375F8C" w:rsidRDefault="00375F8C" w:rsidP="00375F8C">
      <w:pPr>
        <w:pStyle w:val="NormlWeb"/>
        <w:rPr>
          <w:color w:val="000000"/>
          <w:lang w:eastAsia="en-US"/>
        </w:rPr>
      </w:pPr>
      <w:r>
        <w:rPr>
          <w:color w:val="000000"/>
          <w:lang w:eastAsia="en-US"/>
        </w:rPr>
        <w:t>Klambauer Zsuzsanna</w:t>
      </w:r>
    </w:p>
    <w:p w:rsidR="00375F8C" w:rsidRDefault="00375F8C" w:rsidP="00375F8C">
      <w:pPr>
        <w:pStyle w:val="NormlWeb"/>
        <w:rPr>
          <w:color w:val="000000"/>
          <w:lang w:eastAsia="en-US"/>
        </w:rPr>
      </w:pPr>
      <w:r>
        <w:rPr>
          <w:color w:val="000000"/>
          <w:lang w:eastAsia="en-US"/>
        </w:rPr>
        <w:t>ÚMVP tanácsadó</w:t>
      </w:r>
    </w:p>
    <w:p w:rsidR="00375F8C" w:rsidRDefault="00375F8C" w:rsidP="00375F8C">
      <w:pPr>
        <w:pStyle w:val="NormlWeb"/>
        <w:rPr>
          <w:color w:val="000000"/>
          <w:lang w:eastAsia="en-US"/>
        </w:rPr>
      </w:pPr>
      <w:hyperlink r:id="rId6" w:history="1">
        <w:r w:rsidRPr="00077406">
          <w:rPr>
            <w:rStyle w:val="Hiperhivatkozs"/>
            <w:lang w:eastAsia="en-US"/>
          </w:rPr>
          <w:t>klambauer.zsuzsanna@agrarkamara.hu</w:t>
        </w:r>
      </w:hyperlink>
      <w:r>
        <w:rPr>
          <w:color w:val="000000"/>
          <w:lang w:eastAsia="en-US"/>
        </w:rPr>
        <w:t xml:space="preserve">, </w:t>
      </w:r>
    </w:p>
    <w:p w:rsidR="00074171" w:rsidRPr="00375F8C" w:rsidRDefault="00375F8C" w:rsidP="00375F8C">
      <w:pPr>
        <w:pStyle w:val="NormlWeb"/>
        <w:rPr>
          <w:color w:val="000000"/>
          <w:lang w:eastAsia="en-US"/>
        </w:rPr>
      </w:pPr>
      <w:r>
        <w:rPr>
          <w:color w:val="000000"/>
          <w:lang w:eastAsia="en-US"/>
        </w:rPr>
        <w:t>+36 30/910 1989</w:t>
      </w:r>
    </w:p>
    <w:sectPr w:rsidR="00074171" w:rsidRPr="00375F8C" w:rsidSect="00DC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6EBE"/>
    <w:multiLevelType w:val="multilevel"/>
    <w:tmpl w:val="7CB6F59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">
    <w:nsid w:val="497F50B0"/>
    <w:multiLevelType w:val="multilevel"/>
    <w:tmpl w:val="4A9813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2B7284"/>
    <w:rsid w:val="00074171"/>
    <w:rsid w:val="002B7284"/>
    <w:rsid w:val="00375F8C"/>
    <w:rsid w:val="003D1911"/>
    <w:rsid w:val="006F3CF0"/>
    <w:rsid w:val="00746C13"/>
    <w:rsid w:val="00A144B0"/>
    <w:rsid w:val="00D313AB"/>
    <w:rsid w:val="00DC0383"/>
    <w:rsid w:val="00F6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9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72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28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D191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144B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A144B0"/>
    <w:rPr>
      <w:i/>
      <w:iCs/>
    </w:rPr>
  </w:style>
  <w:style w:type="paragraph" w:styleId="NormlWeb">
    <w:name w:val="Normal (Web)"/>
    <w:basedOn w:val="Norml"/>
    <w:uiPriority w:val="99"/>
    <w:unhideWhenUsed/>
    <w:rsid w:val="00A144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1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mbauer.zsuzsanna@agrarkamara.hu" TargetMode="External"/><Relationship Id="rId5" Type="http://schemas.openxmlformats.org/officeDocument/2006/relationships/hyperlink" Target="http://www.foldhivatal.hu/index.php?option=com_content&amp;task=view&amp;id=23&amp;Itemid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2</cp:revision>
  <cp:lastPrinted>2013-01-15T07:08:00Z</cp:lastPrinted>
  <dcterms:created xsi:type="dcterms:W3CDTF">2013-01-15T09:09:00Z</dcterms:created>
  <dcterms:modified xsi:type="dcterms:W3CDTF">2013-01-15T09:09:00Z</dcterms:modified>
</cp:coreProperties>
</file>